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E7D" w:rsidRPr="002D5E7D" w:rsidRDefault="002D5E7D" w:rsidP="002D5E7D">
      <w:r>
        <w:t xml:space="preserve">15 maja 2026 r. </w:t>
      </w:r>
      <w:r w:rsidRPr="002D5E7D">
        <w:t>Zarząd Województwa Zachodniopomorskiego przyjął Szczegółowy Opis Priorytetów programu Fundusze Europejskie dla Pomorza Zachodniego 2021-2027 (wersja 2</w:t>
      </w:r>
      <w:r>
        <w:t>1</w:t>
      </w:r>
      <w:r w:rsidRPr="002D5E7D">
        <w:t>.0).</w:t>
      </w:r>
    </w:p>
    <w:p w:rsidR="002D5E7D" w:rsidRDefault="002D5E7D" w:rsidP="002D5E7D">
      <w:r w:rsidRPr="002D5E7D">
        <w:t>Dokument uwzględnia następujące zmiany w odniesieniu do interwencji finansowanej z Europejskiego Funduszu Rozwoju Regionalnego:</w:t>
      </w:r>
    </w:p>
    <w:p w:rsidR="002D5E7D" w:rsidRPr="002D5E7D" w:rsidRDefault="002D5E7D" w:rsidP="002D5E7D">
      <w:pPr>
        <w:numPr>
          <w:ilvl w:val="0"/>
          <w:numId w:val="1"/>
        </w:numPr>
      </w:pPr>
      <w:r w:rsidRPr="002D5E7D">
        <w:t>dodanie opisu dla działań: 2.2 Innowacje w efektywności energetycznej oraz 2.11 Innowacje w OZE;</w:t>
      </w:r>
    </w:p>
    <w:p w:rsidR="002D5E7D" w:rsidRPr="002D5E7D" w:rsidRDefault="002D5E7D" w:rsidP="002D5E7D">
      <w:pPr>
        <w:numPr>
          <w:ilvl w:val="0"/>
          <w:numId w:val="1"/>
        </w:numPr>
      </w:pPr>
      <w:r w:rsidRPr="002D5E7D">
        <w:t>dodanie wskaźników produktu oraz rezultatu w działaniu 12.1 Dostępne mieszkalnictwo;</w:t>
      </w:r>
    </w:p>
    <w:p w:rsidR="002D5E7D" w:rsidRPr="002D5E7D" w:rsidRDefault="002D5E7D" w:rsidP="002D5E7D">
      <w:pPr>
        <w:numPr>
          <w:ilvl w:val="0"/>
          <w:numId w:val="1"/>
        </w:numPr>
      </w:pPr>
      <w:r w:rsidRPr="002D5E7D">
        <w:t>dodanie wskaźnika produktu i rezultatu oraz modyfikacja programowego wskaźnika rezultatu w działaniu 13.3 Obronna infrastruktura lotnicza;</w:t>
      </w:r>
    </w:p>
    <w:p w:rsidR="002D5E7D" w:rsidRDefault="002D5E7D" w:rsidP="002D5E7D">
      <w:r w:rsidRPr="002D5E7D">
        <w:t>Aktualizacja w zakresie interwencji finansowanej z Europejskiego Funduszu Społecznego Plus obejmuje:</w:t>
      </w:r>
    </w:p>
    <w:p w:rsidR="002D5E7D" w:rsidRPr="002D5E7D" w:rsidRDefault="002D5E7D" w:rsidP="002D5E7D">
      <w:pPr>
        <w:numPr>
          <w:ilvl w:val="0"/>
          <w:numId w:val="2"/>
        </w:numPr>
      </w:pPr>
      <w:r w:rsidRPr="002D5E7D">
        <w:t>aktualizację opisu działania w zakresie typów wsparcia w działaniach: 6.1</w:t>
      </w:r>
      <w:r w:rsidRPr="002D5E7D">
        <w:rPr>
          <w:i/>
        </w:rPr>
        <w:t xml:space="preserve"> Aktywizacja zawodowa osób pozostających bez pracy- projekty Powiatowych Urzędów Pracy</w:t>
      </w:r>
      <w:r w:rsidRPr="002D5E7D">
        <w:t>, 6.17</w:t>
      </w:r>
      <w:r w:rsidRPr="002D5E7D">
        <w:rPr>
          <w:i/>
        </w:rPr>
        <w:t xml:space="preserve"> Integracja społeczno-ekonomiczna obywateli państw trzecich w regionie</w:t>
      </w:r>
      <w:r w:rsidRPr="002D5E7D">
        <w:t>;</w:t>
      </w:r>
    </w:p>
    <w:p w:rsidR="002D5E7D" w:rsidRPr="002D5E7D" w:rsidRDefault="002D5E7D" w:rsidP="002D5E7D">
      <w:pPr>
        <w:numPr>
          <w:ilvl w:val="0"/>
          <w:numId w:val="2"/>
        </w:numPr>
      </w:pPr>
      <w:r w:rsidRPr="002D5E7D">
        <w:t xml:space="preserve">aktualizację opisu działania w zakresie dodatkowych informacji dotyczących realizacji projektów w ramach działaniach 6.1 </w:t>
      </w:r>
      <w:r w:rsidRPr="002D5E7D">
        <w:rPr>
          <w:i/>
        </w:rPr>
        <w:t>Aktywizacja zawodowa osób pozostających bez pracy- projekty Powiatowych Urzędów Pracy</w:t>
      </w:r>
      <w:r w:rsidRPr="002D5E7D">
        <w:t xml:space="preserve">, 14.4 </w:t>
      </w:r>
      <w:r w:rsidRPr="002D5E7D">
        <w:rPr>
          <w:i/>
        </w:rPr>
        <w:t>Wspieranie gotowości cywilnej na obszarach objętych Lokalną Strategią Rozwoju</w:t>
      </w:r>
      <w:r w:rsidRPr="002D5E7D">
        <w:t>;</w:t>
      </w:r>
    </w:p>
    <w:p w:rsidR="002D5E7D" w:rsidRPr="002D5E7D" w:rsidRDefault="002D5E7D" w:rsidP="002D5E7D">
      <w:pPr>
        <w:numPr>
          <w:ilvl w:val="0"/>
          <w:numId w:val="2"/>
        </w:numPr>
        <w:rPr>
          <w:i/>
        </w:rPr>
      </w:pPr>
      <w:r w:rsidRPr="002D5E7D">
        <w:t xml:space="preserve">aktualizację maksymalnego procentowego poziomu dofinansowania całkowitych wydatków kwalifikowalnych na poziomie projektu (środki UE + współfinansowanie ze środków krajowych przyznane beneficjentowi przez właściwą instytucję) w ramach działania 6.16 </w:t>
      </w:r>
      <w:r w:rsidRPr="002D5E7D">
        <w:rPr>
          <w:i/>
        </w:rPr>
        <w:t>Wspieranie podnoszenia potencjału partnerów społecznych oraz organizacji społeczeństwa obywatelskiego;</w:t>
      </w:r>
    </w:p>
    <w:p w:rsidR="002D5E7D" w:rsidRPr="002D5E7D" w:rsidRDefault="002D5E7D" w:rsidP="002D5E7D">
      <w:pPr>
        <w:numPr>
          <w:ilvl w:val="0"/>
          <w:numId w:val="2"/>
        </w:numPr>
        <w:rPr>
          <w:i/>
        </w:rPr>
      </w:pPr>
      <w:r w:rsidRPr="002D5E7D">
        <w:t xml:space="preserve">uzupełnienie słownika uproszczonych metod rozliczania dla działania 14.4 </w:t>
      </w:r>
      <w:r w:rsidRPr="002D5E7D">
        <w:rPr>
          <w:i/>
        </w:rPr>
        <w:t>Wspieranie gotowości cywilnej na obszarach objętych Lokalną Strategią Rozwoju</w:t>
      </w:r>
      <w:r w:rsidRPr="002D5E7D">
        <w:t>.</w:t>
      </w:r>
    </w:p>
    <w:p w:rsidR="002D5E7D" w:rsidRPr="002D5E7D" w:rsidRDefault="002D5E7D" w:rsidP="002D5E7D">
      <w:bookmarkStart w:id="0" w:name="_GoBack"/>
      <w:bookmarkEnd w:id="0"/>
    </w:p>
    <w:p w:rsidR="002D5E7D" w:rsidRDefault="002D5E7D"/>
    <w:sectPr w:rsidR="002D5E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70CE1"/>
    <w:multiLevelType w:val="hybridMultilevel"/>
    <w:tmpl w:val="AA9A68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886DD4"/>
    <w:multiLevelType w:val="hybridMultilevel"/>
    <w:tmpl w:val="7690F74C"/>
    <w:lvl w:ilvl="0" w:tplc="BF20B8A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E7D"/>
    <w:rsid w:val="002D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E3AA3"/>
  <w15:chartTrackingRefBased/>
  <w15:docId w15:val="{5AFA2FCA-686F-48D2-8BFD-40F461B85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0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1506</Characters>
  <Application>Microsoft Office Word</Application>
  <DocSecurity>0</DocSecurity>
  <Lines>12</Lines>
  <Paragraphs>3</Paragraphs>
  <ScaleCrop>false</ScaleCrop>
  <Company>Urzad Marszalkowski Wojewodztwa Zachodniopomorskiego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WZS-II</dc:creator>
  <cp:keywords/>
  <dc:description/>
  <cp:lastModifiedBy>WZS-II</cp:lastModifiedBy>
  <cp:revision>1</cp:revision>
  <dcterms:created xsi:type="dcterms:W3CDTF">2026-05-15T12:02:00Z</dcterms:created>
  <dcterms:modified xsi:type="dcterms:W3CDTF">2026-05-15T12:05:00Z</dcterms:modified>
</cp:coreProperties>
</file>