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78E6" w:rsidRPr="001678E6" w:rsidRDefault="00C92BB9" w:rsidP="001678E6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>24 marca 2026</w:t>
      </w:r>
      <w:r w:rsidR="001678E6" w:rsidRPr="001678E6">
        <w:rPr>
          <w:rFonts w:ascii="Arial" w:hAnsi="Arial" w:cs="Arial"/>
        </w:rPr>
        <w:t xml:space="preserve"> r. Zarząd Województwa Zachodniopomorskiego jako Instytucja Zarządzająca programem Fundusze Europejskie dla Pomorza Zachodniego podjął uchwałę nr </w:t>
      </w:r>
      <w:r w:rsidR="0028530A" w:rsidRPr="0028530A">
        <w:rPr>
          <w:rFonts w:ascii="Arial" w:hAnsi="Arial" w:cs="Arial"/>
        </w:rPr>
        <w:t>448/26</w:t>
      </w:r>
      <w:r w:rsidR="001678E6" w:rsidRPr="00A33F45">
        <w:rPr>
          <w:rFonts w:ascii="Arial" w:hAnsi="Arial" w:cs="Arial"/>
        </w:rPr>
        <w:t xml:space="preserve"> </w:t>
      </w:r>
      <w:r w:rsidR="001678E6" w:rsidRPr="001678E6">
        <w:rPr>
          <w:rFonts w:ascii="Arial" w:hAnsi="Arial" w:cs="Arial"/>
        </w:rPr>
        <w:t xml:space="preserve">zmieniającą uchwałę w sprawie przyjęcia harmonogramu naborów wniosków o dofinansowanie w ramach programu Fundusze Europejskie dla Pomorza Zachodniego 2021-2027. </w:t>
      </w:r>
    </w:p>
    <w:p w:rsidR="001678E6" w:rsidRPr="001678E6" w:rsidRDefault="001678E6" w:rsidP="001678E6">
      <w:pPr>
        <w:spacing w:after="0" w:line="360" w:lineRule="auto"/>
        <w:jc w:val="both"/>
        <w:rPr>
          <w:rFonts w:ascii="Arial" w:hAnsi="Arial" w:cs="Arial"/>
          <w:b/>
        </w:rPr>
      </w:pPr>
    </w:p>
    <w:p w:rsidR="00C92BB9" w:rsidRPr="00C92BB9" w:rsidRDefault="00C92BB9" w:rsidP="00C92BB9">
      <w:pPr>
        <w:spacing w:after="0" w:line="360" w:lineRule="auto"/>
        <w:jc w:val="both"/>
        <w:rPr>
          <w:rFonts w:ascii="Arial" w:eastAsia="Calibri" w:hAnsi="Arial" w:cs="Arial"/>
          <w:b/>
          <w:lang w:eastAsia="en-US"/>
        </w:rPr>
      </w:pPr>
      <w:r w:rsidRPr="00C92BB9">
        <w:rPr>
          <w:rFonts w:ascii="Arial" w:eastAsia="Calibri" w:hAnsi="Arial" w:cs="Arial"/>
          <w:b/>
          <w:lang w:eastAsia="en-US"/>
        </w:rPr>
        <w:t>W zakresie EFRR:</w:t>
      </w:r>
    </w:p>
    <w:p w:rsidR="00C92BB9" w:rsidRPr="00C92BB9" w:rsidRDefault="00C92BB9" w:rsidP="00C92BB9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92BB9">
        <w:rPr>
          <w:rFonts w:ascii="Arial" w:eastAsia="Calibri" w:hAnsi="Arial" w:cs="Arial"/>
          <w:lang w:eastAsia="en-US"/>
        </w:rPr>
        <w:t>Usunięcie naborów zakończonych.</w:t>
      </w:r>
    </w:p>
    <w:p w:rsidR="00C92BB9" w:rsidRPr="00C92BB9" w:rsidRDefault="00C92BB9" w:rsidP="00C92BB9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92BB9">
        <w:rPr>
          <w:rFonts w:ascii="Arial" w:eastAsia="Calibri" w:hAnsi="Arial" w:cs="Arial"/>
          <w:lang w:eastAsia="en-US"/>
        </w:rPr>
        <w:t>Dodanie naborów w ramach działań:</w:t>
      </w:r>
    </w:p>
    <w:p w:rsidR="00C92BB9" w:rsidRPr="00C92BB9" w:rsidRDefault="00C92BB9" w:rsidP="00C92BB9">
      <w:pPr>
        <w:numPr>
          <w:ilvl w:val="0"/>
          <w:numId w:val="11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92BB9">
        <w:rPr>
          <w:rFonts w:ascii="Arial" w:eastAsia="Calibri" w:hAnsi="Arial" w:cs="Arial"/>
          <w:lang w:eastAsia="en-US"/>
        </w:rPr>
        <w:t xml:space="preserve">12.01 </w:t>
      </w:r>
      <w:r w:rsidRPr="00C92BB9">
        <w:rPr>
          <w:rFonts w:ascii="Arial" w:eastAsia="Calibri" w:hAnsi="Arial" w:cs="Arial"/>
          <w:i/>
          <w:lang w:eastAsia="en-US"/>
        </w:rPr>
        <w:t>Dostępne mieszkalnictwo</w:t>
      </w:r>
      <w:r w:rsidRPr="00C92BB9">
        <w:rPr>
          <w:rFonts w:ascii="Arial" w:eastAsia="Calibri" w:hAnsi="Arial" w:cs="Arial"/>
          <w:lang w:eastAsia="en-US"/>
        </w:rPr>
        <w:t>, typ 1,</w:t>
      </w:r>
    </w:p>
    <w:p w:rsidR="00C92BB9" w:rsidRPr="00C92BB9" w:rsidRDefault="00C92BB9" w:rsidP="00C92BB9">
      <w:pPr>
        <w:numPr>
          <w:ilvl w:val="0"/>
          <w:numId w:val="11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92BB9">
        <w:rPr>
          <w:rFonts w:ascii="Arial" w:eastAsia="Calibri" w:hAnsi="Arial" w:cs="Arial"/>
          <w:lang w:eastAsia="en-US"/>
        </w:rPr>
        <w:t xml:space="preserve">13.01 </w:t>
      </w:r>
      <w:r w:rsidRPr="00C92BB9">
        <w:rPr>
          <w:rFonts w:ascii="Arial" w:eastAsia="Calibri" w:hAnsi="Arial" w:cs="Arial"/>
          <w:i/>
          <w:lang w:eastAsia="en-US"/>
        </w:rPr>
        <w:t>Systemy ratownicze dla bezpieczeństwa ludności</w:t>
      </w:r>
      <w:r w:rsidRPr="00C92BB9">
        <w:rPr>
          <w:rFonts w:ascii="Arial" w:eastAsia="Calibri" w:hAnsi="Arial" w:cs="Arial"/>
          <w:lang w:eastAsia="en-US"/>
        </w:rPr>
        <w:t>,</w:t>
      </w:r>
    </w:p>
    <w:p w:rsidR="00C92BB9" w:rsidRPr="00C92BB9" w:rsidRDefault="00C92BB9" w:rsidP="00C92BB9">
      <w:pPr>
        <w:numPr>
          <w:ilvl w:val="0"/>
          <w:numId w:val="11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92BB9">
        <w:rPr>
          <w:rFonts w:ascii="Arial" w:eastAsia="Calibri" w:hAnsi="Arial" w:cs="Arial"/>
          <w:lang w:eastAsia="en-US"/>
        </w:rPr>
        <w:t xml:space="preserve">13.02 </w:t>
      </w:r>
      <w:r w:rsidRPr="00C92BB9">
        <w:rPr>
          <w:rFonts w:ascii="Arial" w:eastAsia="Calibri" w:hAnsi="Arial" w:cs="Arial"/>
          <w:i/>
          <w:lang w:eastAsia="en-US"/>
        </w:rPr>
        <w:t>Infrastruktura ochrony ludności i obrony cywilnej</w:t>
      </w:r>
      <w:r w:rsidRPr="00C92BB9">
        <w:rPr>
          <w:rFonts w:ascii="Arial" w:eastAsia="Calibri" w:hAnsi="Arial" w:cs="Arial"/>
          <w:lang w:eastAsia="en-US"/>
        </w:rPr>
        <w:t>, typ 1 i typ 2.</w:t>
      </w:r>
    </w:p>
    <w:p w:rsidR="00C92BB9" w:rsidRPr="00C92BB9" w:rsidRDefault="00C92BB9" w:rsidP="00C92BB9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92BB9">
        <w:rPr>
          <w:rFonts w:ascii="Arial" w:eastAsia="Calibri" w:hAnsi="Arial" w:cs="Arial"/>
          <w:lang w:eastAsia="en-US"/>
        </w:rPr>
        <w:t>Aktualizację terminów dla naborów w ramach działań:</w:t>
      </w:r>
    </w:p>
    <w:p w:rsidR="00C92BB9" w:rsidRPr="00C92BB9" w:rsidRDefault="00C92BB9" w:rsidP="00C92BB9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bookmarkStart w:id="0" w:name="_Hlk201058889"/>
      <w:r w:rsidRPr="00C92BB9">
        <w:rPr>
          <w:rFonts w:ascii="Arial" w:eastAsia="Calibri" w:hAnsi="Arial" w:cs="Arial"/>
          <w:lang w:eastAsia="en-US"/>
        </w:rPr>
        <w:t xml:space="preserve">1.3  </w:t>
      </w:r>
      <w:r w:rsidRPr="00C92BB9">
        <w:rPr>
          <w:rFonts w:ascii="Arial" w:eastAsia="Calibri" w:hAnsi="Arial" w:cs="Arial"/>
          <w:i/>
          <w:lang w:eastAsia="en-US"/>
        </w:rPr>
        <w:t>Rozwój jednostek naukowych na rzecz współpracy z gospodarką</w:t>
      </w:r>
      <w:r w:rsidRPr="00C92BB9">
        <w:rPr>
          <w:rFonts w:ascii="Arial" w:eastAsia="Calibri" w:hAnsi="Arial" w:cs="Arial"/>
          <w:lang w:eastAsia="en-US"/>
        </w:rPr>
        <w:t>, typ 1,</w:t>
      </w:r>
    </w:p>
    <w:bookmarkEnd w:id="0"/>
    <w:p w:rsidR="00C92BB9" w:rsidRPr="00C92BB9" w:rsidRDefault="00C92BB9" w:rsidP="00C92BB9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92BB9">
        <w:rPr>
          <w:rFonts w:ascii="Arial" w:eastAsia="Calibri" w:hAnsi="Arial" w:cs="Arial"/>
          <w:lang w:eastAsia="en-US"/>
        </w:rPr>
        <w:t xml:space="preserve">1.5 </w:t>
      </w:r>
      <w:r w:rsidRPr="00C92BB9">
        <w:rPr>
          <w:rFonts w:ascii="Arial" w:eastAsia="Calibri" w:hAnsi="Arial" w:cs="Arial"/>
          <w:i/>
          <w:lang w:eastAsia="en-US"/>
        </w:rPr>
        <w:t>Rozwój i podnoszenie jakości e-usług sektora publicznego</w:t>
      </w:r>
      <w:r w:rsidRPr="00C92BB9">
        <w:rPr>
          <w:rFonts w:ascii="Arial" w:eastAsia="Calibri" w:hAnsi="Arial" w:cs="Arial"/>
          <w:lang w:eastAsia="en-US"/>
        </w:rPr>
        <w:t>,</w:t>
      </w:r>
    </w:p>
    <w:p w:rsidR="00C92BB9" w:rsidRPr="00C92BB9" w:rsidRDefault="00C92BB9" w:rsidP="00C92BB9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92BB9">
        <w:rPr>
          <w:rFonts w:ascii="Arial" w:eastAsia="Calibri" w:hAnsi="Arial" w:cs="Arial"/>
          <w:lang w:eastAsia="en-US"/>
        </w:rPr>
        <w:t xml:space="preserve">1.9 </w:t>
      </w:r>
      <w:r w:rsidRPr="00C92BB9">
        <w:rPr>
          <w:rFonts w:ascii="Arial" w:eastAsia="Calibri" w:hAnsi="Arial" w:cs="Arial"/>
          <w:i/>
          <w:lang w:eastAsia="en-US"/>
        </w:rPr>
        <w:t>Przygotowanie i wdrożenie nowych modeli biznesowych przedsiębiorstw (w tym wspólne projekty przedsiębiorstw i IOB)</w:t>
      </w:r>
      <w:r w:rsidRPr="00C92BB9">
        <w:rPr>
          <w:rFonts w:ascii="Arial" w:eastAsia="Calibri" w:hAnsi="Arial" w:cs="Arial"/>
          <w:lang w:eastAsia="en-US"/>
        </w:rPr>
        <w:t>, typ 1,</w:t>
      </w:r>
    </w:p>
    <w:p w:rsidR="00C92BB9" w:rsidRPr="00C92BB9" w:rsidRDefault="00C92BB9" w:rsidP="00C92BB9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92BB9">
        <w:rPr>
          <w:rFonts w:ascii="Arial" w:eastAsia="Calibri" w:hAnsi="Arial" w:cs="Arial"/>
          <w:lang w:eastAsia="en-US"/>
        </w:rPr>
        <w:t xml:space="preserve">1.10 </w:t>
      </w:r>
      <w:r w:rsidRPr="00C92BB9">
        <w:rPr>
          <w:rFonts w:ascii="Arial" w:eastAsia="Calibri" w:hAnsi="Arial" w:cs="Arial"/>
          <w:i/>
          <w:lang w:eastAsia="en-US"/>
        </w:rPr>
        <w:t>Wsparcie tworzenia i rozwoju nowych przedsiębiorstw</w:t>
      </w:r>
      <w:r w:rsidRPr="00C92BB9">
        <w:rPr>
          <w:rFonts w:ascii="Arial" w:eastAsia="Calibri" w:hAnsi="Arial" w:cs="Arial"/>
          <w:lang w:eastAsia="en-US"/>
        </w:rPr>
        <w:t>, typ 1,</w:t>
      </w:r>
    </w:p>
    <w:p w:rsidR="00C92BB9" w:rsidRPr="00C92BB9" w:rsidRDefault="00C92BB9" w:rsidP="00C92BB9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92BB9">
        <w:rPr>
          <w:rFonts w:ascii="Arial" w:eastAsia="Calibri" w:hAnsi="Arial" w:cs="Arial"/>
          <w:lang w:eastAsia="en-US"/>
        </w:rPr>
        <w:t xml:space="preserve">2.2 </w:t>
      </w:r>
      <w:r w:rsidRPr="00C92BB9">
        <w:rPr>
          <w:rFonts w:ascii="Arial" w:eastAsia="Calibri" w:hAnsi="Arial" w:cs="Arial"/>
          <w:i/>
          <w:lang w:eastAsia="en-US"/>
        </w:rPr>
        <w:t>Innowacje w efektywności energetycznej</w:t>
      </w:r>
      <w:r w:rsidRPr="00C92BB9">
        <w:rPr>
          <w:rFonts w:ascii="Arial" w:eastAsia="Calibri" w:hAnsi="Arial" w:cs="Arial"/>
          <w:lang w:eastAsia="en-US"/>
        </w:rPr>
        <w:t>,</w:t>
      </w:r>
    </w:p>
    <w:p w:rsidR="00C92BB9" w:rsidRPr="00C92BB9" w:rsidRDefault="00C92BB9" w:rsidP="00C92BB9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92BB9">
        <w:rPr>
          <w:rFonts w:ascii="Arial" w:eastAsia="Calibri" w:hAnsi="Arial" w:cs="Arial"/>
          <w:lang w:eastAsia="en-US"/>
        </w:rPr>
        <w:t xml:space="preserve">2.11 </w:t>
      </w:r>
      <w:r w:rsidRPr="00C92BB9">
        <w:rPr>
          <w:rFonts w:ascii="Arial" w:eastAsia="Calibri" w:hAnsi="Arial" w:cs="Arial"/>
          <w:i/>
          <w:lang w:eastAsia="en-US"/>
        </w:rPr>
        <w:t>Innowacje w OZE</w:t>
      </w:r>
      <w:r w:rsidRPr="00C92BB9">
        <w:rPr>
          <w:rFonts w:ascii="Arial" w:eastAsia="Calibri" w:hAnsi="Arial" w:cs="Arial"/>
          <w:lang w:eastAsia="en-US"/>
        </w:rPr>
        <w:t>,</w:t>
      </w:r>
    </w:p>
    <w:p w:rsidR="00C92BB9" w:rsidRPr="00C92BB9" w:rsidRDefault="00C92BB9" w:rsidP="00C92BB9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92BB9">
        <w:rPr>
          <w:rFonts w:ascii="Arial" w:eastAsia="Calibri" w:hAnsi="Arial" w:cs="Arial"/>
          <w:lang w:eastAsia="en-US"/>
        </w:rPr>
        <w:t xml:space="preserve">2.23 </w:t>
      </w:r>
      <w:r w:rsidRPr="00C92BB9">
        <w:rPr>
          <w:rFonts w:ascii="Arial" w:eastAsia="Calibri" w:hAnsi="Arial" w:cs="Arial"/>
          <w:i/>
          <w:lang w:eastAsia="en-US"/>
        </w:rPr>
        <w:t>Ochrona przyrody i jej zasobów</w:t>
      </w:r>
      <w:r w:rsidRPr="00C92BB9">
        <w:rPr>
          <w:rFonts w:ascii="Arial" w:eastAsia="Calibri" w:hAnsi="Arial" w:cs="Arial"/>
          <w:lang w:eastAsia="en-US"/>
        </w:rPr>
        <w:t>, typ 1,</w:t>
      </w:r>
    </w:p>
    <w:p w:rsidR="00C92BB9" w:rsidRPr="00C92BB9" w:rsidRDefault="00C92BB9" w:rsidP="00C92BB9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92BB9">
        <w:rPr>
          <w:rFonts w:ascii="Arial" w:eastAsia="Calibri" w:hAnsi="Arial" w:cs="Arial"/>
          <w:lang w:eastAsia="en-US"/>
        </w:rPr>
        <w:t xml:space="preserve">8.1 </w:t>
      </w:r>
      <w:r w:rsidRPr="00C92BB9">
        <w:rPr>
          <w:rFonts w:ascii="Arial" w:eastAsia="Calibri" w:hAnsi="Arial" w:cs="Arial"/>
          <w:i/>
          <w:lang w:eastAsia="en-US"/>
        </w:rPr>
        <w:t>Pomoc techniczna (EFRR),</w:t>
      </w:r>
    </w:p>
    <w:p w:rsidR="00C92BB9" w:rsidRPr="00C92BB9" w:rsidRDefault="00C92BB9" w:rsidP="00C92BB9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92BB9">
        <w:rPr>
          <w:rFonts w:ascii="Arial" w:eastAsia="Calibri" w:hAnsi="Arial" w:cs="Arial"/>
          <w:lang w:eastAsia="en-US"/>
        </w:rPr>
        <w:t xml:space="preserve">9.1 </w:t>
      </w:r>
      <w:r w:rsidRPr="00C92BB9">
        <w:rPr>
          <w:rFonts w:ascii="Arial" w:eastAsia="Calibri" w:hAnsi="Arial" w:cs="Arial"/>
          <w:i/>
          <w:lang w:eastAsia="en-US"/>
        </w:rPr>
        <w:t>Pomoc Techniczna (EFS+)</w:t>
      </w:r>
      <w:r w:rsidRPr="00C92BB9">
        <w:rPr>
          <w:rFonts w:ascii="Arial" w:eastAsia="Calibri" w:hAnsi="Arial" w:cs="Arial"/>
          <w:lang w:eastAsia="en-US"/>
        </w:rPr>
        <w:t>.</w:t>
      </w:r>
    </w:p>
    <w:p w:rsidR="00C92BB9" w:rsidRPr="00C92BB9" w:rsidRDefault="00C92BB9" w:rsidP="00C92BB9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92BB9">
        <w:rPr>
          <w:rFonts w:ascii="Arial" w:eastAsia="Calibri" w:hAnsi="Arial" w:cs="Arial"/>
          <w:lang w:eastAsia="en-US"/>
        </w:rPr>
        <w:t>Aktualizacj</w:t>
      </w:r>
      <w:r w:rsidR="0028530A">
        <w:rPr>
          <w:rFonts w:ascii="Arial" w:eastAsia="Calibri" w:hAnsi="Arial" w:cs="Arial"/>
          <w:lang w:eastAsia="en-US"/>
        </w:rPr>
        <w:t>ę</w:t>
      </w:r>
      <w:r w:rsidRPr="00C92BB9">
        <w:rPr>
          <w:rFonts w:ascii="Arial" w:eastAsia="Calibri" w:hAnsi="Arial" w:cs="Arial"/>
          <w:lang w:eastAsia="en-US"/>
        </w:rPr>
        <w:t xml:space="preserve"> typu projektu w działaniu 1.3 </w:t>
      </w:r>
      <w:r w:rsidRPr="00C92BB9">
        <w:rPr>
          <w:rFonts w:ascii="Arial" w:eastAsia="Calibri" w:hAnsi="Arial" w:cs="Arial"/>
          <w:i/>
          <w:lang w:eastAsia="en-US"/>
        </w:rPr>
        <w:t>Rozwój jednostek naukowych na rzecz współpracy z gospodarką</w:t>
      </w:r>
      <w:r w:rsidRPr="00C92BB9">
        <w:rPr>
          <w:rFonts w:ascii="Arial" w:eastAsia="Calibri" w:hAnsi="Arial" w:cs="Arial"/>
          <w:lang w:eastAsia="en-US"/>
        </w:rPr>
        <w:t>, typ 1.</w:t>
      </w:r>
    </w:p>
    <w:p w:rsidR="00C92BB9" w:rsidRPr="00C92BB9" w:rsidRDefault="00C92BB9" w:rsidP="00C92BB9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92BB9">
        <w:rPr>
          <w:rFonts w:ascii="Arial" w:eastAsia="Calibri" w:hAnsi="Arial" w:cs="Arial"/>
          <w:lang w:eastAsia="en-US"/>
        </w:rPr>
        <w:t>Aktualizacj</w:t>
      </w:r>
      <w:r w:rsidR="0028530A">
        <w:rPr>
          <w:rFonts w:ascii="Arial" w:eastAsia="Calibri" w:hAnsi="Arial" w:cs="Arial"/>
          <w:lang w:eastAsia="en-US"/>
        </w:rPr>
        <w:t>ę</w:t>
      </w:r>
      <w:r w:rsidRPr="00C92BB9">
        <w:rPr>
          <w:rFonts w:ascii="Arial" w:eastAsia="Calibri" w:hAnsi="Arial" w:cs="Arial"/>
          <w:lang w:eastAsia="en-US"/>
        </w:rPr>
        <w:t xml:space="preserve"> całkowitego budżetu naboru w działaniu 1.5 </w:t>
      </w:r>
      <w:r w:rsidRPr="00C92BB9">
        <w:rPr>
          <w:rFonts w:ascii="Arial" w:eastAsia="Calibri" w:hAnsi="Arial" w:cs="Arial"/>
          <w:i/>
          <w:lang w:eastAsia="en-US"/>
        </w:rPr>
        <w:t>Rozwój i podnoszenie jakości e-usług sektora publicznego</w:t>
      </w:r>
      <w:r w:rsidRPr="00C92BB9">
        <w:rPr>
          <w:rFonts w:ascii="Arial" w:eastAsia="Calibri" w:hAnsi="Arial" w:cs="Arial"/>
          <w:lang w:eastAsia="en-US"/>
        </w:rPr>
        <w:t>.</w:t>
      </w:r>
    </w:p>
    <w:p w:rsidR="00C92BB9" w:rsidRPr="00C92BB9" w:rsidRDefault="00C92BB9" w:rsidP="00C92BB9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92BB9">
        <w:rPr>
          <w:rFonts w:ascii="Arial" w:eastAsia="Calibri" w:hAnsi="Arial" w:cs="Arial"/>
          <w:lang w:eastAsia="en-US"/>
        </w:rPr>
        <w:t>Aktualizacj</w:t>
      </w:r>
      <w:r w:rsidR="0028530A">
        <w:rPr>
          <w:rFonts w:ascii="Arial" w:eastAsia="Calibri" w:hAnsi="Arial" w:cs="Arial"/>
          <w:lang w:eastAsia="en-US"/>
        </w:rPr>
        <w:t>ę</w:t>
      </w:r>
      <w:r w:rsidRPr="00C92BB9">
        <w:rPr>
          <w:rFonts w:ascii="Arial" w:eastAsia="Calibri" w:hAnsi="Arial" w:cs="Arial"/>
          <w:lang w:eastAsia="en-US"/>
        </w:rPr>
        <w:t xml:space="preserve"> informacji dodatkowych w działaniu 1.9 </w:t>
      </w:r>
      <w:r w:rsidRPr="00C92BB9">
        <w:rPr>
          <w:rFonts w:ascii="Arial" w:eastAsia="Calibri" w:hAnsi="Arial" w:cs="Arial"/>
          <w:i/>
          <w:lang w:eastAsia="en-US"/>
        </w:rPr>
        <w:t>Przygotowanie i wdrożenie nowych modeli biznesowych przedsiębiorstw (w tym wspólne projekty przedsiębiorstw i IOB)</w:t>
      </w:r>
      <w:r w:rsidRPr="00C92BB9">
        <w:rPr>
          <w:rFonts w:ascii="Arial" w:eastAsia="Calibri" w:hAnsi="Arial" w:cs="Arial"/>
          <w:lang w:eastAsia="en-US"/>
        </w:rPr>
        <w:t>, typ 1.</w:t>
      </w:r>
    </w:p>
    <w:p w:rsidR="00C92BB9" w:rsidRPr="00C92BB9" w:rsidRDefault="00C92BB9" w:rsidP="00C92BB9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92BB9">
        <w:rPr>
          <w:rFonts w:ascii="Arial" w:eastAsia="Calibri" w:hAnsi="Arial" w:cs="Arial"/>
          <w:lang w:eastAsia="en-US"/>
        </w:rPr>
        <w:t>Aktualizacj</w:t>
      </w:r>
      <w:r w:rsidR="0028530A">
        <w:rPr>
          <w:rFonts w:ascii="Arial" w:eastAsia="Calibri" w:hAnsi="Arial" w:cs="Arial"/>
          <w:lang w:eastAsia="en-US"/>
        </w:rPr>
        <w:t>ę</w:t>
      </w:r>
      <w:bookmarkStart w:id="1" w:name="_GoBack"/>
      <w:bookmarkEnd w:id="1"/>
      <w:r w:rsidRPr="00C92BB9">
        <w:rPr>
          <w:rFonts w:ascii="Arial" w:eastAsia="Calibri" w:hAnsi="Arial" w:cs="Arial"/>
          <w:lang w:eastAsia="en-US"/>
        </w:rPr>
        <w:t xml:space="preserve"> wnioskodawców ogólnych i informacji dodatkowych w działaniu 1.10 </w:t>
      </w:r>
      <w:r w:rsidRPr="00C92BB9">
        <w:rPr>
          <w:rFonts w:ascii="Arial" w:eastAsia="Calibri" w:hAnsi="Arial" w:cs="Arial"/>
          <w:i/>
          <w:lang w:eastAsia="en-US"/>
        </w:rPr>
        <w:t>Wsparcie tworzenia i rozwoju nowych przedsiębiorstw</w:t>
      </w:r>
      <w:r w:rsidRPr="00C92BB9">
        <w:rPr>
          <w:rFonts w:ascii="Arial" w:eastAsia="Calibri" w:hAnsi="Arial" w:cs="Arial"/>
          <w:lang w:eastAsia="en-US"/>
        </w:rPr>
        <w:t>, typ 1.</w:t>
      </w:r>
    </w:p>
    <w:p w:rsidR="00C92BB9" w:rsidRPr="00C92BB9" w:rsidRDefault="00C92BB9" w:rsidP="00C92BB9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92BB9">
        <w:rPr>
          <w:rFonts w:ascii="Arial" w:eastAsia="Calibri" w:hAnsi="Arial" w:cs="Arial"/>
          <w:lang w:eastAsia="en-US"/>
        </w:rPr>
        <w:t>Korekty techniczne.</w:t>
      </w:r>
    </w:p>
    <w:p w:rsidR="00C92BB9" w:rsidRPr="00C92BB9" w:rsidRDefault="00C92BB9" w:rsidP="00C92BB9">
      <w:pPr>
        <w:spacing w:after="0" w:line="360" w:lineRule="auto"/>
        <w:jc w:val="both"/>
        <w:rPr>
          <w:rFonts w:ascii="Arial" w:eastAsia="Calibri" w:hAnsi="Arial" w:cs="Arial"/>
          <w:lang w:eastAsia="en-US"/>
        </w:rPr>
      </w:pPr>
    </w:p>
    <w:p w:rsidR="00C92BB9" w:rsidRPr="00C92BB9" w:rsidRDefault="00C92BB9" w:rsidP="00C92BB9">
      <w:pPr>
        <w:spacing w:after="0" w:line="360" w:lineRule="auto"/>
        <w:jc w:val="both"/>
        <w:rPr>
          <w:rFonts w:ascii="Arial" w:eastAsia="Calibri" w:hAnsi="Arial" w:cs="Arial"/>
          <w:b/>
          <w:lang w:eastAsia="en-US"/>
        </w:rPr>
      </w:pPr>
      <w:r w:rsidRPr="00C92BB9">
        <w:rPr>
          <w:rFonts w:ascii="Arial" w:eastAsia="Calibri" w:hAnsi="Arial" w:cs="Arial"/>
          <w:b/>
          <w:lang w:eastAsia="en-US"/>
        </w:rPr>
        <w:t>W zakresie EFS+:</w:t>
      </w:r>
    </w:p>
    <w:p w:rsidR="00C92BB9" w:rsidRPr="00C92BB9" w:rsidRDefault="00C92BB9" w:rsidP="00C92BB9">
      <w:pPr>
        <w:numPr>
          <w:ilvl w:val="0"/>
          <w:numId w:val="8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92BB9">
        <w:rPr>
          <w:rFonts w:ascii="Arial" w:eastAsia="Calibri" w:hAnsi="Arial" w:cs="Arial"/>
          <w:lang w:eastAsia="en-US"/>
        </w:rPr>
        <w:lastRenderedPageBreak/>
        <w:t>Usunięcie zakończonych naborów dla działań: 6.3 typ 1a, 6.10 typ 1 ZIT, 6.10 typ 1 ZIT SOM, 6.11 typ 1 IIT, 6.12 typ 5, 6.18 typ 1-2 i 4, 6.19 typ 1-5 ZIT, 6.20 typ 1-5 IIT, 6.21 typ 1-2 Regionalny Program Zdrowotny pn. Wczesne wykrywanie cukrzycy wśród mieszkańców województwa zachodniopomorskiego.</w:t>
      </w:r>
    </w:p>
    <w:p w:rsidR="00C92BB9" w:rsidRPr="00C92BB9" w:rsidRDefault="00C92BB9" w:rsidP="00C92BB9">
      <w:pPr>
        <w:numPr>
          <w:ilvl w:val="0"/>
          <w:numId w:val="8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92BB9">
        <w:rPr>
          <w:rFonts w:ascii="Arial" w:eastAsia="Calibri" w:hAnsi="Arial" w:cs="Arial"/>
          <w:lang w:eastAsia="en-US"/>
        </w:rPr>
        <w:t>Podanie dziennych dat dla naborów w ramach działań: 6.4 typ 1, 6.6 typ 1, 6.13 typ 1.</w:t>
      </w:r>
    </w:p>
    <w:p w:rsidR="00C92BB9" w:rsidRPr="00C92BB9" w:rsidRDefault="00C92BB9" w:rsidP="00C92BB9">
      <w:pPr>
        <w:numPr>
          <w:ilvl w:val="0"/>
          <w:numId w:val="8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92BB9">
        <w:rPr>
          <w:rFonts w:ascii="Arial" w:eastAsia="Calibri" w:hAnsi="Arial" w:cs="Arial"/>
          <w:lang w:eastAsia="en-US"/>
        </w:rPr>
        <w:t>Dodanie nowych naborów w ramach działań: 6.17 typ 3, 6.18 typ 3, 14.1, 14.3, 14.4</w:t>
      </w:r>
    </w:p>
    <w:p w:rsidR="00C92BB9" w:rsidRPr="00C92BB9" w:rsidRDefault="00C92BB9" w:rsidP="00C92BB9">
      <w:pPr>
        <w:numPr>
          <w:ilvl w:val="0"/>
          <w:numId w:val="8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92BB9">
        <w:rPr>
          <w:rFonts w:ascii="Arial" w:eastAsia="Calibri" w:hAnsi="Arial" w:cs="Arial"/>
          <w:lang w:eastAsia="en-US"/>
        </w:rPr>
        <w:t>Aktualizacja typów projektów w ramach działań 6.6 typ 1.</w:t>
      </w:r>
    </w:p>
    <w:p w:rsidR="001678E6" w:rsidRDefault="001678E6" w:rsidP="001678E6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E551AB" w:rsidRDefault="00E551AB"/>
    <w:sectPr w:rsidR="00E551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0663F"/>
    <w:multiLevelType w:val="hybridMultilevel"/>
    <w:tmpl w:val="9B84983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C860365"/>
    <w:multiLevelType w:val="hybridMultilevel"/>
    <w:tmpl w:val="BA28155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9705F01"/>
    <w:multiLevelType w:val="hybridMultilevel"/>
    <w:tmpl w:val="0854D6DA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2AAB1919"/>
    <w:multiLevelType w:val="hybridMultilevel"/>
    <w:tmpl w:val="278801BC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36081327"/>
    <w:multiLevelType w:val="hybridMultilevel"/>
    <w:tmpl w:val="267CBE06"/>
    <w:lvl w:ilvl="0" w:tplc="909A07FE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/>
      </w:rPr>
    </w:lvl>
    <w:lvl w:ilvl="1" w:tplc="B0D46B80">
      <w:numFmt w:val="bullet"/>
      <w:lvlText w:val="•"/>
      <w:lvlJc w:val="left"/>
      <w:pPr>
        <w:ind w:left="1785" w:hanging="705"/>
      </w:pPr>
      <w:rPr>
        <w:rFonts w:ascii="Arial" w:eastAsia="Calibri" w:hAnsi="Arial" w:cs="Aria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302C04"/>
    <w:multiLevelType w:val="multilevel"/>
    <w:tmpl w:val="C3529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9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3D2D21ED"/>
    <w:multiLevelType w:val="hybridMultilevel"/>
    <w:tmpl w:val="860AC22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FE51A8F"/>
    <w:multiLevelType w:val="hybridMultilevel"/>
    <w:tmpl w:val="15A6D16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12B67B5"/>
    <w:multiLevelType w:val="hybridMultilevel"/>
    <w:tmpl w:val="D4544C1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70EF5E4A"/>
    <w:multiLevelType w:val="hybridMultilevel"/>
    <w:tmpl w:val="27241750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7D18486A"/>
    <w:multiLevelType w:val="hybridMultilevel"/>
    <w:tmpl w:val="B80C3026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8"/>
  </w:num>
  <w:num w:numId="4">
    <w:abstractNumId w:val="1"/>
  </w:num>
  <w:num w:numId="5">
    <w:abstractNumId w:val="3"/>
  </w:num>
  <w:num w:numId="6">
    <w:abstractNumId w:val="6"/>
  </w:num>
  <w:num w:numId="7">
    <w:abstractNumId w:val="0"/>
  </w:num>
  <w:num w:numId="8">
    <w:abstractNumId w:val="4"/>
  </w:num>
  <w:num w:numId="9">
    <w:abstractNumId w:val="9"/>
  </w:num>
  <w:num w:numId="10">
    <w:abstractNumId w:val="10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8E6"/>
    <w:rsid w:val="001678E6"/>
    <w:rsid w:val="0028530A"/>
    <w:rsid w:val="003B3C91"/>
    <w:rsid w:val="009C241C"/>
    <w:rsid w:val="00A33F45"/>
    <w:rsid w:val="00C92BB9"/>
    <w:rsid w:val="00CC1A33"/>
    <w:rsid w:val="00D5274F"/>
    <w:rsid w:val="00E55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1ACE2E"/>
  <w15:chartTrackingRefBased/>
  <w15:docId w15:val="{155A642F-5FDF-42DA-8B68-F2F87C108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678E6"/>
    <w:pPr>
      <w:spacing w:line="256" w:lineRule="auto"/>
    </w:pPr>
    <w:rPr>
      <w:rFonts w:eastAsiaTheme="minorEastAsia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678E6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349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318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Urzad Marszalkowski Wojewodztwa Zachodniopomorskiego</Company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KCzC</dc:creator>
  <cp:keywords/>
  <dc:description/>
  <cp:lastModifiedBy>KCzC</cp:lastModifiedBy>
  <cp:revision>5</cp:revision>
  <dcterms:created xsi:type="dcterms:W3CDTF">2025-12-17T13:07:00Z</dcterms:created>
  <dcterms:modified xsi:type="dcterms:W3CDTF">2026-03-26T13:22:00Z</dcterms:modified>
</cp:coreProperties>
</file>