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678E6" w:rsidRPr="001678E6" w:rsidRDefault="001678E6" w:rsidP="001678E6">
      <w:pPr>
        <w:spacing w:after="0" w:line="360" w:lineRule="auto"/>
        <w:rPr>
          <w:rFonts w:ascii="Arial" w:hAnsi="Arial" w:cs="Arial"/>
        </w:rPr>
      </w:pPr>
      <w:r w:rsidRPr="001678E6">
        <w:rPr>
          <w:rFonts w:ascii="Arial" w:hAnsi="Arial" w:cs="Arial"/>
        </w:rPr>
        <w:t xml:space="preserve">30 września 2025 r. Zarząd Województwa Zachodniopomorskiego jako Instytucja Zarządzająca programem Fundusze Europejskie dla Pomorza Zachodniego podjął uchwałę nr </w:t>
      </w:r>
      <w:bookmarkStart w:id="0" w:name="_GoBack"/>
      <w:r w:rsidR="00A33F45" w:rsidRPr="00A33F45">
        <w:rPr>
          <w:rFonts w:ascii="Arial" w:hAnsi="Arial" w:cs="Arial"/>
        </w:rPr>
        <w:t>1679</w:t>
      </w:r>
      <w:r w:rsidRPr="00A33F45">
        <w:rPr>
          <w:rFonts w:ascii="Arial" w:hAnsi="Arial" w:cs="Arial"/>
        </w:rPr>
        <w:t xml:space="preserve">/25 </w:t>
      </w:r>
      <w:bookmarkEnd w:id="0"/>
      <w:r w:rsidRPr="001678E6">
        <w:rPr>
          <w:rFonts w:ascii="Arial" w:hAnsi="Arial" w:cs="Arial"/>
        </w:rPr>
        <w:t xml:space="preserve">zmieniającą uchwałę w sprawie przyjęcia harmonogramu naborów wniosków o dofinansowanie w ramach programu Fundusze Europejskie dla Pomorza Zachodniego 2021-2027. </w:t>
      </w:r>
    </w:p>
    <w:p w:rsidR="001678E6" w:rsidRPr="001678E6" w:rsidRDefault="001678E6" w:rsidP="001678E6">
      <w:pPr>
        <w:spacing w:after="0" w:line="360" w:lineRule="auto"/>
        <w:jc w:val="both"/>
        <w:rPr>
          <w:rFonts w:ascii="Arial" w:hAnsi="Arial" w:cs="Arial"/>
          <w:b/>
        </w:rPr>
      </w:pPr>
    </w:p>
    <w:p w:rsidR="001678E6" w:rsidRPr="001678E6" w:rsidRDefault="001678E6" w:rsidP="001678E6">
      <w:pPr>
        <w:spacing w:after="0" w:line="360" w:lineRule="auto"/>
        <w:jc w:val="both"/>
        <w:rPr>
          <w:rFonts w:ascii="Arial" w:hAnsi="Arial" w:cs="Arial"/>
          <w:b/>
        </w:rPr>
      </w:pPr>
      <w:r w:rsidRPr="001678E6">
        <w:rPr>
          <w:rFonts w:ascii="Arial" w:hAnsi="Arial" w:cs="Arial"/>
          <w:b/>
        </w:rPr>
        <w:t>W zakresie EFRR:</w:t>
      </w:r>
    </w:p>
    <w:p w:rsidR="001678E6" w:rsidRDefault="001678E6" w:rsidP="001678E6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293DB7">
        <w:rPr>
          <w:rFonts w:ascii="Arial" w:hAnsi="Arial" w:cs="Arial"/>
        </w:rPr>
        <w:t>Usunięcie naborów zakończonych.</w:t>
      </w:r>
    </w:p>
    <w:p w:rsidR="001678E6" w:rsidRPr="00293DB7" w:rsidRDefault="001678E6" w:rsidP="001678E6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Usunięcie naboru 2.24 </w:t>
      </w:r>
      <w:r w:rsidRPr="00040A02">
        <w:rPr>
          <w:rFonts w:ascii="Arial" w:hAnsi="Arial" w:cs="Arial"/>
          <w:i/>
        </w:rPr>
        <w:t>Zrównoważone korzystanie ze środowiska</w:t>
      </w:r>
      <w:r>
        <w:rPr>
          <w:rFonts w:ascii="Arial" w:hAnsi="Arial" w:cs="Arial"/>
        </w:rPr>
        <w:t>, typ 2.</w:t>
      </w:r>
    </w:p>
    <w:p w:rsidR="001678E6" w:rsidRPr="00293DB7" w:rsidRDefault="001678E6" w:rsidP="001678E6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293DB7">
        <w:rPr>
          <w:rFonts w:ascii="Arial" w:hAnsi="Arial" w:cs="Arial"/>
        </w:rPr>
        <w:t>Dodanie naborów</w:t>
      </w:r>
      <w:r w:rsidRPr="00403D34">
        <w:rPr>
          <w:rFonts w:ascii="Arial" w:hAnsi="Arial" w:cs="Arial"/>
        </w:rPr>
        <w:t xml:space="preserve"> w ramach działań:</w:t>
      </w:r>
    </w:p>
    <w:p w:rsidR="001678E6" w:rsidRDefault="001678E6" w:rsidP="001678E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 w:rsidRPr="00293DB7">
        <w:rPr>
          <w:rFonts w:ascii="Arial" w:hAnsi="Arial" w:cs="Arial"/>
        </w:rPr>
        <w:t>2.</w:t>
      </w:r>
      <w:r>
        <w:rPr>
          <w:rFonts w:ascii="Arial" w:hAnsi="Arial" w:cs="Arial"/>
        </w:rPr>
        <w:t>7</w:t>
      </w:r>
      <w:r w:rsidRPr="00293DB7">
        <w:rPr>
          <w:rFonts w:ascii="Arial" w:hAnsi="Arial" w:cs="Arial"/>
        </w:rPr>
        <w:t xml:space="preserve"> </w:t>
      </w:r>
      <w:r w:rsidRPr="00F763E7">
        <w:rPr>
          <w:rFonts w:ascii="Arial" w:hAnsi="Arial" w:cs="Arial"/>
          <w:i/>
        </w:rPr>
        <w:t>Zwiększenie efektywności energetycznej budynków użyteczności publicznej (ZIT)</w:t>
      </w:r>
      <w:r>
        <w:rPr>
          <w:rFonts w:ascii="Arial" w:hAnsi="Arial" w:cs="Arial"/>
        </w:rPr>
        <w:t>,</w:t>
      </w:r>
    </w:p>
    <w:p w:rsidR="001678E6" w:rsidRDefault="001678E6" w:rsidP="001678E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2.8 </w:t>
      </w:r>
      <w:r w:rsidRPr="00040A02">
        <w:rPr>
          <w:rFonts w:ascii="Arial" w:hAnsi="Arial" w:cs="Arial"/>
          <w:i/>
        </w:rPr>
        <w:t>Zwiększenie efektywności energetycznej budynków użyteczności publicznej (IIT)</w:t>
      </w:r>
      <w:r>
        <w:rPr>
          <w:rFonts w:ascii="Arial" w:hAnsi="Arial" w:cs="Arial"/>
        </w:rPr>
        <w:t>,</w:t>
      </w:r>
    </w:p>
    <w:p w:rsidR="001678E6" w:rsidRPr="00F763E7" w:rsidRDefault="001678E6" w:rsidP="001678E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2.13 </w:t>
      </w:r>
      <w:r w:rsidRPr="00040A02">
        <w:rPr>
          <w:rFonts w:ascii="Arial" w:hAnsi="Arial" w:cs="Arial"/>
          <w:i/>
        </w:rPr>
        <w:t>Adaptacja do zmian klimatu (ZIT)</w:t>
      </w:r>
      <w:r>
        <w:rPr>
          <w:rFonts w:ascii="Arial" w:hAnsi="Arial" w:cs="Arial"/>
        </w:rPr>
        <w:t>, typ 1-3,</w:t>
      </w:r>
    </w:p>
    <w:p w:rsidR="001678E6" w:rsidRDefault="001678E6" w:rsidP="001678E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2.14 </w:t>
      </w:r>
      <w:r w:rsidRPr="00040A02">
        <w:rPr>
          <w:rFonts w:ascii="Arial" w:hAnsi="Arial" w:cs="Arial"/>
          <w:i/>
        </w:rPr>
        <w:t>Adaptacja do zmian klimatu (IIT)</w:t>
      </w:r>
      <w:r>
        <w:rPr>
          <w:rFonts w:ascii="Arial" w:hAnsi="Arial" w:cs="Arial"/>
        </w:rPr>
        <w:t>, typ 1-3,</w:t>
      </w:r>
    </w:p>
    <w:p w:rsidR="001678E6" w:rsidRDefault="001678E6" w:rsidP="001678E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3.1 </w:t>
      </w:r>
      <w:r w:rsidRPr="00040A02">
        <w:rPr>
          <w:rFonts w:ascii="Arial" w:hAnsi="Arial" w:cs="Arial"/>
          <w:i/>
        </w:rPr>
        <w:t>Czysty transport miejski (ZIT)</w:t>
      </w:r>
      <w:r>
        <w:rPr>
          <w:rFonts w:ascii="Arial" w:hAnsi="Arial" w:cs="Arial"/>
        </w:rPr>
        <w:t>, typ 1-3,</w:t>
      </w:r>
    </w:p>
    <w:p w:rsidR="001678E6" w:rsidRDefault="001678E6" w:rsidP="001678E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5.6 </w:t>
      </w:r>
      <w:r w:rsidRPr="00B132C9">
        <w:rPr>
          <w:rFonts w:ascii="Arial" w:hAnsi="Arial" w:cs="Arial"/>
          <w:i/>
        </w:rPr>
        <w:t>Wsparcie infrastruktury rodzinnych domów dziecka</w:t>
      </w:r>
      <w:r>
        <w:rPr>
          <w:rFonts w:ascii="Arial" w:hAnsi="Arial" w:cs="Arial"/>
        </w:rPr>
        <w:t>,</w:t>
      </w:r>
    </w:p>
    <w:p w:rsidR="001678E6" w:rsidRDefault="001678E6" w:rsidP="001678E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7.1 </w:t>
      </w:r>
      <w:r w:rsidRPr="00040A02">
        <w:rPr>
          <w:rFonts w:ascii="Arial" w:hAnsi="Arial" w:cs="Arial"/>
          <w:i/>
        </w:rPr>
        <w:t>Rozwój obszarów miejskich (ZIT)</w:t>
      </w:r>
      <w:r>
        <w:rPr>
          <w:rFonts w:ascii="Arial" w:hAnsi="Arial" w:cs="Arial"/>
        </w:rPr>
        <w:t>, typ 1-6,</w:t>
      </w:r>
    </w:p>
    <w:p w:rsidR="001678E6" w:rsidRPr="00F763E7" w:rsidRDefault="001678E6" w:rsidP="001678E6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7.2 </w:t>
      </w:r>
      <w:r w:rsidRPr="00040A02">
        <w:rPr>
          <w:rFonts w:ascii="Arial" w:hAnsi="Arial" w:cs="Arial"/>
          <w:i/>
        </w:rPr>
        <w:t>Rozwój obszarów innych niż miejskie (IIT)</w:t>
      </w:r>
      <w:r>
        <w:rPr>
          <w:rFonts w:ascii="Arial" w:hAnsi="Arial" w:cs="Arial"/>
        </w:rPr>
        <w:t>, typ 1-7.</w:t>
      </w:r>
    </w:p>
    <w:p w:rsidR="001678E6" w:rsidRPr="00F763E7" w:rsidRDefault="001678E6" w:rsidP="001678E6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 w:rsidRPr="00293DB7">
        <w:rPr>
          <w:rFonts w:ascii="Arial" w:hAnsi="Arial" w:cs="Arial"/>
        </w:rPr>
        <w:t>Aktualizację terminów dla naborów w ramach działań:</w:t>
      </w:r>
    </w:p>
    <w:p w:rsidR="001678E6" w:rsidRDefault="001678E6" w:rsidP="001678E6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bookmarkStart w:id="1" w:name="_Hlk201058889"/>
      <w:r>
        <w:rPr>
          <w:rFonts w:ascii="Arial" w:hAnsi="Arial" w:cs="Arial"/>
        </w:rPr>
        <w:t xml:space="preserve">1.3 </w:t>
      </w:r>
      <w:r w:rsidRPr="00040A02">
        <w:rPr>
          <w:rFonts w:ascii="Arial" w:hAnsi="Arial" w:cs="Arial"/>
          <w:i/>
        </w:rPr>
        <w:t>Rozwój jednostek naukowych na rzecz współpracy z gospodarką</w:t>
      </w:r>
      <w:r>
        <w:rPr>
          <w:rFonts w:ascii="Arial" w:hAnsi="Arial" w:cs="Arial"/>
        </w:rPr>
        <w:t>, typ 1,</w:t>
      </w:r>
    </w:p>
    <w:p w:rsidR="001678E6" w:rsidRDefault="001678E6" w:rsidP="001678E6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1.9 </w:t>
      </w:r>
      <w:r w:rsidRPr="00040A02">
        <w:rPr>
          <w:rFonts w:ascii="Arial" w:hAnsi="Arial" w:cs="Arial"/>
          <w:i/>
        </w:rPr>
        <w:t>Przygotowanie i wdrożenie nowych modeli biznesowych przedsiębiorstw (w tym wspólne projekty przedsiębiorstw i IOB)</w:t>
      </w:r>
      <w:r>
        <w:rPr>
          <w:rFonts w:ascii="Arial" w:hAnsi="Arial" w:cs="Arial"/>
        </w:rPr>
        <w:t>, typ 1,</w:t>
      </w:r>
    </w:p>
    <w:p w:rsidR="001678E6" w:rsidRDefault="001678E6" w:rsidP="001678E6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1.10 </w:t>
      </w:r>
      <w:r w:rsidRPr="00040A02">
        <w:rPr>
          <w:rFonts w:ascii="Arial" w:hAnsi="Arial" w:cs="Arial"/>
          <w:i/>
        </w:rPr>
        <w:t>Wsparcie tworzenia i rozwoju nowych przedsiębiorstw</w:t>
      </w:r>
      <w:r>
        <w:rPr>
          <w:rFonts w:ascii="Arial" w:hAnsi="Arial" w:cs="Arial"/>
        </w:rPr>
        <w:t>, typ 1,</w:t>
      </w:r>
    </w:p>
    <w:p w:rsidR="001678E6" w:rsidRDefault="001678E6" w:rsidP="001678E6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2.2 </w:t>
      </w:r>
      <w:r w:rsidRPr="00040A02">
        <w:rPr>
          <w:rFonts w:ascii="Arial" w:hAnsi="Arial" w:cs="Arial"/>
          <w:i/>
        </w:rPr>
        <w:t>Innowacje w efektywności energetycznej</w:t>
      </w:r>
      <w:r>
        <w:rPr>
          <w:rFonts w:ascii="Arial" w:hAnsi="Arial" w:cs="Arial"/>
        </w:rPr>
        <w:t>,</w:t>
      </w:r>
    </w:p>
    <w:p w:rsidR="001678E6" w:rsidRDefault="001678E6" w:rsidP="001678E6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2.11 </w:t>
      </w:r>
      <w:r w:rsidRPr="00040A02">
        <w:rPr>
          <w:rFonts w:ascii="Arial" w:hAnsi="Arial" w:cs="Arial"/>
          <w:i/>
        </w:rPr>
        <w:t>Innowacje w OZE</w:t>
      </w:r>
      <w:r>
        <w:rPr>
          <w:rFonts w:ascii="Arial" w:hAnsi="Arial" w:cs="Arial"/>
        </w:rPr>
        <w:t>,</w:t>
      </w:r>
    </w:p>
    <w:p w:rsidR="001678E6" w:rsidRDefault="001678E6" w:rsidP="001678E6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2.22 </w:t>
      </w:r>
      <w:r w:rsidRPr="00040A02">
        <w:rPr>
          <w:rFonts w:ascii="Arial" w:hAnsi="Arial" w:cs="Arial"/>
          <w:i/>
        </w:rPr>
        <w:t>Innowacje w gospodarce obiegu zamkniętego</w:t>
      </w:r>
      <w:r>
        <w:rPr>
          <w:rFonts w:ascii="Arial" w:hAnsi="Arial" w:cs="Arial"/>
        </w:rPr>
        <w:t>,</w:t>
      </w:r>
    </w:p>
    <w:p w:rsidR="001678E6" w:rsidRPr="00526BE8" w:rsidRDefault="001678E6" w:rsidP="001678E6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2.25 </w:t>
      </w:r>
      <w:r w:rsidRPr="00040A02">
        <w:rPr>
          <w:rFonts w:ascii="Arial" w:hAnsi="Arial" w:cs="Arial"/>
          <w:i/>
        </w:rPr>
        <w:t>Ochrona powierzchni ziemi i ograniczenie zanieczyszczeń</w:t>
      </w:r>
      <w:r>
        <w:rPr>
          <w:rFonts w:ascii="Arial" w:hAnsi="Arial" w:cs="Arial"/>
        </w:rPr>
        <w:t>, typ 2.</w:t>
      </w:r>
    </w:p>
    <w:bookmarkEnd w:id="1"/>
    <w:p w:rsidR="001678E6" w:rsidRDefault="001678E6" w:rsidP="001678E6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Aktualizacja typu projektu w ramach działań:</w:t>
      </w:r>
    </w:p>
    <w:p w:rsidR="001678E6" w:rsidRDefault="001678E6" w:rsidP="001678E6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1.3 </w:t>
      </w:r>
      <w:r w:rsidRPr="00040A02">
        <w:rPr>
          <w:rFonts w:ascii="Arial" w:hAnsi="Arial" w:cs="Arial"/>
          <w:i/>
        </w:rPr>
        <w:t>Rozwój jednostek naukowych na rzecz współpracy z gospodarką</w:t>
      </w:r>
      <w:r>
        <w:rPr>
          <w:rFonts w:ascii="Arial" w:hAnsi="Arial" w:cs="Arial"/>
        </w:rPr>
        <w:t>, typ 1,</w:t>
      </w:r>
    </w:p>
    <w:p w:rsidR="001678E6" w:rsidRDefault="001678E6" w:rsidP="001678E6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2.22 </w:t>
      </w:r>
      <w:r w:rsidRPr="00F763E7">
        <w:rPr>
          <w:rFonts w:ascii="Arial" w:hAnsi="Arial" w:cs="Arial"/>
        </w:rPr>
        <w:t>Innowacje w gospodarce obiegu zamkniętego</w:t>
      </w:r>
      <w:r>
        <w:rPr>
          <w:rFonts w:ascii="Arial" w:hAnsi="Arial" w:cs="Arial"/>
        </w:rPr>
        <w:t>.</w:t>
      </w:r>
    </w:p>
    <w:p w:rsidR="001678E6" w:rsidRDefault="001678E6" w:rsidP="001678E6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Aktualizacja informacji dodatkowych dla naborów w ramach działań:</w:t>
      </w:r>
    </w:p>
    <w:p w:rsidR="001678E6" w:rsidRDefault="001678E6" w:rsidP="001678E6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2.22</w:t>
      </w:r>
      <w:r w:rsidRPr="00AB6306">
        <w:rPr>
          <w:rFonts w:ascii="Arial" w:hAnsi="Arial" w:cs="Arial"/>
        </w:rPr>
        <w:t xml:space="preserve"> </w:t>
      </w:r>
      <w:r w:rsidRPr="00AB6306">
        <w:rPr>
          <w:rFonts w:ascii="Arial" w:hAnsi="Arial" w:cs="Arial"/>
          <w:i/>
        </w:rPr>
        <w:t>Innowacje w gospodarce obiegu zamkniętego</w:t>
      </w:r>
      <w:r>
        <w:rPr>
          <w:rFonts w:ascii="Arial" w:hAnsi="Arial" w:cs="Arial"/>
        </w:rPr>
        <w:t>,</w:t>
      </w:r>
    </w:p>
    <w:p w:rsidR="001678E6" w:rsidRDefault="001678E6" w:rsidP="001678E6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2.25</w:t>
      </w:r>
      <w:r w:rsidRPr="00040A02">
        <w:rPr>
          <w:rFonts w:ascii="Arial" w:hAnsi="Arial" w:cs="Arial"/>
        </w:rPr>
        <w:t xml:space="preserve"> </w:t>
      </w:r>
      <w:r w:rsidRPr="00040A02">
        <w:rPr>
          <w:rFonts w:ascii="Arial" w:hAnsi="Arial" w:cs="Arial"/>
          <w:i/>
        </w:rPr>
        <w:t>Ochrona powierzchni ziemi i ograniczenie zanieczyszczeń</w:t>
      </w:r>
      <w:r>
        <w:rPr>
          <w:rFonts w:ascii="Arial" w:hAnsi="Arial" w:cs="Arial"/>
        </w:rPr>
        <w:t>, typ 2.</w:t>
      </w:r>
    </w:p>
    <w:p w:rsidR="001678E6" w:rsidRDefault="001678E6" w:rsidP="001678E6">
      <w:pPr>
        <w:spacing w:after="0" w:line="360" w:lineRule="auto"/>
        <w:jc w:val="both"/>
        <w:rPr>
          <w:rFonts w:ascii="Arial" w:hAnsi="Arial" w:cs="Arial"/>
        </w:rPr>
      </w:pPr>
    </w:p>
    <w:p w:rsidR="001678E6" w:rsidRPr="0013181F" w:rsidRDefault="001678E6" w:rsidP="001678E6">
      <w:pPr>
        <w:spacing w:after="0" w:line="360" w:lineRule="auto"/>
        <w:jc w:val="both"/>
        <w:rPr>
          <w:rFonts w:ascii="Arial" w:hAnsi="Arial" w:cs="Arial"/>
        </w:rPr>
      </w:pPr>
      <w:r w:rsidRPr="00DF0335">
        <w:rPr>
          <w:rFonts w:ascii="Arial" w:hAnsi="Arial" w:cs="Arial"/>
        </w:rPr>
        <w:lastRenderedPageBreak/>
        <w:t>Ponadto została ustalona wysokość kursu w harmonogramie dla</w:t>
      </w:r>
      <w:r>
        <w:rPr>
          <w:rFonts w:ascii="Arial" w:hAnsi="Arial" w:cs="Arial"/>
        </w:rPr>
        <w:t xml:space="preserve"> </w:t>
      </w:r>
      <w:r w:rsidRPr="0013181F">
        <w:rPr>
          <w:rFonts w:ascii="Arial" w:hAnsi="Arial" w:cs="Arial"/>
        </w:rPr>
        <w:t xml:space="preserve">projektów </w:t>
      </w:r>
      <w:r>
        <w:rPr>
          <w:rFonts w:ascii="Arial" w:hAnsi="Arial" w:cs="Arial"/>
        </w:rPr>
        <w:t xml:space="preserve">realizowanych przez Partnerstwa ZIT i IIT w </w:t>
      </w:r>
      <w:r w:rsidRPr="0013181F">
        <w:rPr>
          <w:rFonts w:ascii="Arial" w:hAnsi="Arial" w:cs="Arial"/>
        </w:rPr>
        <w:t>działani</w:t>
      </w:r>
      <w:r>
        <w:rPr>
          <w:rFonts w:ascii="Arial" w:hAnsi="Arial" w:cs="Arial"/>
        </w:rPr>
        <w:t>ach</w:t>
      </w:r>
      <w:r w:rsidRPr="0013181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wybieranych w sposób niekonkurencyjny, których nabór planowany jest od stycznia 2026 roku. Dla ww. działań</w:t>
      </w:r>
      <w:r w:rsidRPr="0013181F">
        <w:rPr>
          <w:rFonts w:ascii="Arial" w:hAnsi="Arial" w:cs="Arial"/>
        </w:rPr>
        <w:t xml:space="preserve"> przyjęto kurs euro</w:t>
      </w:r>
      <w:r>
        <w:rPr>
          <w:rFonts w:ascii="Arial" w:hAnsi="Arial" w:cs="Arial"/>
        </w:rPr>
        <w:t xml:space="preserve"> w wysokości</w:t>
      </w:r>
      <w:r w:rsidRPr="0013181F">
        <w:rPr>
          <w:rFonts w:ascii="Arial" w:hAnsi="Arial" w:cs="Arial"/>
        </w:rPr>
        <w:t xml:space="preserve"> 4,2</w:t>
      </w:r>
      <w:r>
        <w:rPr>
          <w:rFonts w:ascii="Arial" w:hAnsi="Arial" w:cs="Arial"/>
        </w:rPr>
        <w:t>00, z zastrzeżeniem wyższego ryzyka kursowego.</w:t>
      </w:r>
    </w:p>
    <w:p w:rsidR="001678E6" w:rsidRDefault="001678E6" w:rsidP="001678E6">
      <w:pPr>
        <w:spacing w:after="0" w:line="360" w:lineRule="auto"/>
        <w:jc w:val="both"/>
        <w:rPr>
          <w:rFonts w:ascii="Arial" w:hAnsi="Arial" w:cs="Arial"/>
        </w:rPr>
      </w:pPr>
    </w:p>
    <w:p w:rsidR="001678E6" w:rsidRDefault="001678E6" w:rsidP="001678E6">
      <w:pPr>
        <w:spacing w:after="0" w:line="360" w:lineRule="auto"/>
        <w:jc w:val="both"/>
        <w:rPr>
          <w:rFonts w:ascii="Arial" w:hAnsi="Arial" w:cs="Arial"/>
        </w:rPr>
      </w:pPr>
    </w:p>
    <w:p w:rsidR="001678E6" w:rsidRPr="001678E6" w:rsidRDefault="001678E6" w:rsidP="001678E6">
      <w:pPr>
        <w:spacing w:after="0" w:line="360" w:lineRule="auto"/>
        <w:jc w:val="both"/>
        <w:rPr>
          <w:rFonts w:ascii="Arial" w:hAnsi="Arial" w:cs="Arial"/>
          <w:b/>
        </w:rPr>
      </w:pPr>
      <w:r w:rsidRPr="001678E6">
        <w:rPr>
          <w:rFonts w:ascii="Arial" w:hAnsi="Arial" w:cs="Arial"/>
          <w:b/>
        </w:rPr>
        <w:t>W zakresie EFS+:</w:t>
      </w:r>
    </w:p>
    <w:p w:rsidR="001678E6" w:rsidRPr="00721660" w:rsidRDefault="001678E6" w:rsidP="001678E6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721660">
        <w:rPr>
          <w:rFonts w:ascii="Arial" w:hAnsi="Arial" w:cs="Arial"/>
        </w:rPr>
        <w:t>Usunięcie zakończonych naborów: 6.7 typ 4, 6.14 typ 1-4, 6.16 typ 2, 6.21 typ 1-2.</w:t>
      </w:r>
    </w:p>
    <w:p w:rsidR="001678E6" w:rsidRPr="00721660" w:rsidRDefault="001678E6" w:rsidP="001678E6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721660">
        <w:rPr>
          <w:rFonts w:ascii="Arial" w:hAnsi="Arial" w:cs="Arial"/>
        </w:rPr>
        <w:t>Usunięcie naboru dla działania 6.17 typ 2.</w:t>
      </w:r>
    </w:p>
    <w:p w:rsidR="001678E6" w:rsidRPr="00721660" w:rsidRDefault="001678E6" w:rsidP="001678E6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721660">
        <w:rPr>
          <w:rFonts w:ascii="Arial" w:hAnsi="Arial" w:cs="Arial"/>
        </w:rPr>
        <w:t>Podanie dziennych dat dla naborów w ramach działań: 6.3 typ 1, 6.9 typ 1, 6.12 typ 5 (pielęgniarki i położne), 6.12 typ 5 (nauczyciele), 6.17 typ 3, 6.18 typ 1-2 i 4; 6.21 typ 1, 6.21 typ 3a.</w:t>
      </w:r>
    </w:p>
    <w:p w:rsidR="001678E6" w:rsidRPr="00721660" w:rsidRDefault="001678E6" w:rsidP="001678E6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721660">
        <w:rPr>
          <w:rFonts w:ascii="Arial" w:hAnsi="Arial" w:cs="Arial"/>
        </w:rPr>
        <w:t>Dodanie nowych naborów w ramach działań: 6.6 typ 1, 6.10 typ 1 (niekonkurencyjny), 6.10 typ 1 (konkurencyjny dla ZIT SOM), 6.11 typ 1, 6.13 typ 2, 6.19 typ 1-5, 6.20 typ 1-5, 6.22 typ 1-5.</w:t>
      </w:r>
    </w:p>
    <w:p w:rsidR="001678E6" w:rsidRPr="00721660" w:rsidRDefault="001678E6" w:rsidP="001678E6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721660">
        <w:rPr>
          <w:rFonts w:ascii="Arial" w:hAnsi="Arial" w:cs="Arial"/>
        </w:rPr>
        <w:t>Aktualizację pola „Wnioskodawcy ogólni” oraz „Informacji dodatkowych” w zakresie działania 6.9 typ 1.</w:t>
      </w:r>
    </w:p>
    <w:p w:rsidR="001678E6" w:rsidRPr="00721660" w:rsidRDefault="001678E6" w:rsidP="001678E6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721660">
        <w:rPr>
          <w:rFonts w:ascii="Arial" w:hAnsi="Arial" w:cs="Arial"/>
        </w:rPr>
        <w:t>Aktualizację pola „Typy projektów, które mogą otrzymać dofinansowanie” w ramach działania 6.18 typ 1-2 i 4.</w:t>
      </w:r>
    </w:p>
    <w:p w:rsidR="001678E6" w:rsidRPr="00721660" w:rsidRDefault="001678E6" w:rsidP="001678E6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721660">
        <w:rPr>
          <w:rFonts w:ascii="Arial" w:hAnsi="Arial" w:cs="Arial"/>
        </w:rPr>
        <w:t>Aktualizację pola „Całkowity budżet naboru” w ramach działań: 6.18 typ 1-2 i 4,  6.19 typ 1-5 i 6.20 typ 1-5.</w:t>
      </w:r>
    </w:p>
    <w:p w:rsidR="001678E6" w:rsidRPr="00721660" w:rsidRDefault="001678E6" w:rsidP="001678E6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</w:rPr>
      </w:pPr>
      <w:r w:rsidRPr="00721660">
        <w:rPr>
          <w:rFonts w:ascii="Arial" w:hAnsi="Arial" w:cs="Arial"/>
        </w:rPr>
        <w:t>Aktualizację daty zakończenia naborów w ramach działań: 6.17 typ 1, 6.21 typ 5.</w:t>
      </w:r>
    </w:p>
    <w:p w:rsidR="001678E6" w:rsidRPr="00721660" w:rsidRDefault="001678E6" w:rsidP="001678E6">
      <w:pPr>
        <w:spacing w:after="0" w:line="360" w:lineRule="auto"/>
        <w:jc w:val="both"/>
        <w:rPr>
          <w:rFonts w:ascii="Arial" w:hAnsi="Arial" w:cs="Arial"/>
          <w:color w:val="FF0000"/>
        </w:rPr>
      </w:pPr>
    </w:p>
    <w:p w:rsidR="001678E6" w:rsidRDefault="001678E6" w:rsidP="001678E6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E551AB" w:rsidRDefault="00E551AB"/>
    <w:sectPr w:rsidR="00E55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0663F"/>
    <w:multiLevelType w:val="hybridMultilevel"/>
    <w:tmpl w:val="9B84983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860365"/>
    <w:multiLevelType w:val="hybridMultilevel"/>
    <w:tmpl w:val="BA28155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9705F01"/>
    <w:multiLevelType w:val="hybridMultilevel"/>
    <w:tmpl w:val="0854D6DA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2AAB1919"/>
    <w:multiLevelType w:val="hybridMultilevel"/>
    <w:tmpl w:val="278801BC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C302C04"/>
    <w:multiLevelType w:val="multilevel"/>
    <w:tmpl w:val="C3529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9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3D2D21ED"/>
    <w:multiLevelType w:val="hybridMultilevel"/>
    <w:tmpl w:val="860AC22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12B67B5"/>
    <w:multiLevelType w:val="hybridMultilevel"/>
    <w:tmpl w:val="D4544C1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8E6"/>
    <w:rsid w:val="001678E6"/>
    <w:rsid w:val="00A33F45"/>
    <w:rsid w:val="00E5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40CC8"/>
  <w15:chartTrackingRefBased/>
  <w15:docId w15:val="{155A642F-5FDF-42DA-8B68-F2F87C108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678E6"/>
    <w:pPr>
      <w:spacing w:line="256" w:lineRule="auto"/>
    </w:pPr>
    <w:rPr>
      <w:rFonts w:eastAsiaTheme="minorEastAsia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678E6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49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434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KCzC</dc:creator>
  <cp:keywords/>
  <dc:description/>
  <cp:lastModifiedBy>KCzC</cp:lastModifiedBy>
  <cp:revision>2</cp:revision>
  <dcterms:created xsi:type="dcterms:W3CDTF">2025-10-01T06:15:00Z</dcterms:created>
  <dcterms:modified xsi:type="dcterms:W3CDTF">2025-10-01T08:09:00Z</dcterms:modified>
</cp:coreProperties>
</file>